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BF" w:rsidRPr="00AE20BF" w:rsidRDefault="00AE20BF" w:rsidP="00AE20BF">
      <w:pPr>
        <w:pBdr>
          <w:top w:val="single" w:sz="4" w:space="1" w:color="444D26" w:themeColor="text2"/>
        </w:pBdr>
        <w:jc w:val="right"/>
        <w:rPr>
          <w:rStyle w:val="IntenseEmphasis"/>
          <w:rFonts w:cs="Arial"/>
          <w:i w:val="0"/>
          <w:color w:val="auto"/>
          <w:sz w:val="4"/>
          <w:szCs w:val="4"/>
        </w:rPr>
      </w:pPr>
      <w:bookmarkStart w:id="0" w:name="_GoBack"/>
      <w:bookmarkEnd w:id="0"/>
    </w:p>
    <w:p w:rsidR="00ED36F5" w:rsidRDefault="00AE20BF" w:rsidP="00AE20BF">
      <w:pPr>
        <w:pBdr>
          <w:top w:val="single" w:sz="4" w:space="1" w:color="444D26" w:themeColor="text2"/>
        </w:pBdr>
        <w:jc w:val="right"/>
        <w:rPr>
          <w:rFonts w:eastAsiaTheme="majorEastAsia" w:cs="Arial"/>
          <w:szCs w:val="22"/>
        </w:rPr>
      </w:pPr>
      <w:r>
        <w:rPr>
          <w:rStyle w:val="IntenseEmphasis"/>
          <w:rFonts w:cs="Arial"/>
          <w:i w:val="0"/>
          <w:color w:val="auto"/>
          <w:szCs w:val="22"/>
        </w:rPr>
        <w:t>Monday</w:t>
      </w:r>
      <w:r w:rsidR="00EC03E0">
        <w:rPr>
          <w:rFonts w:eastAsiaTheme="majorEastAsia" w:cs="Arial"/>
          <w:szCs w:val="22"/>
        </w:rPr>
        <w:t xml:space="preserve"> 9 January 2017</w:t>
      </w:r>
    </w:p>
    <w:p w:rsidR="00CF4779" w:rsidRPr="00652F5A" w:rsidRDefault="00ED36F5" w:rsidP="00ED36F5">
      <w:pPr>
        <w:pStyle w:val="Heading1"/>
        <w:rPr>
          <w:rStyle w:val="IntenseEmphasis"/>
          <w:rFonts w:cs="Arial"/>
          <w:color w:val="595959" w:themeColor="text1" w:themeTint="A6"/>
        </w:rPr>
      </w:pPr>
      <w:r w:rsidRPr="00652F5A">
        <w:rPr>
          <w:rFonts w:cs="Arial"/>
          <w:color w:val="595959" w:themeColor="text1" w:themeTint="A6"/>
        </w:rPr>
        <w:t>Present</w:t>
      </w:r>
    </w:p>
    <w:p w:rsidR="00CF4779" w:rsidRDefault="008350A8" w:rsidP="008350A8">
      <w:pPr>
        <w:spacing w:after="240"/>
      </w:pPr>
      <w:r>
        <w:t>Bob Timms (President),</w:t>
      </w:r>
      <w:r w:rsidR="00D66E3B">
        <w:t xml:space="preserve"> Richard Briggs, </w:t>
      </w:r>
      <w:r>
        <w:t xml:space="preserve">Richard Browning, </w:t>
      </w:r>
      <w:r w:rsidR="00D66E3B">
        <w:t xml:space="preserve">Nick Dyer (Headmaster), </w:t>
      </w:r>
      <w:r>
        <w:t xml:space="preserve">Peter Hobbs, </w:t>
      </w:r>
      <w:r w:rsidR="00D66E3B">
        <w:t xml:space="preserve">Steve Mace, Duncan Miller, </w:t>
      </w:r>
      <w:r>
        <w:t xml:space="preserve">John Mitchell, Nino </w:t>
      </w:r>
      <w:r w:rsidR="009C585A">
        <w:t>Pelopida, Ivor Smith, Eric Steph</w:t>
      </w:r>
      <w:r>
        <w:t>ens</w:t>
      </w:r>
    </w:p>
    <w:p w:rsidR="00CF4779" w:rsidRPr="00652F5A" w:rsidRDefault="00104905" w:rsidP="008350A8">
      <w:pPr>
        <w:pStyle w:val="Heading1"/>
        <w:rPr>
          <w:color w:val="595959" w:themeColor="text1" w:themeTint="A6"/>
        </w:rPr>
      </w:pPr>
      <w:r w:rsidRPr="00652F5A">
        <w:rPr>
          <w:color w:val="595959" w:themeColor="text1" w:themeTint="A6"/>
        </w:rPr>
        <w:t>Apologies</w:t>
      </w:r>
    </w:p>
    <w:p w:rsidR="00CF4779" w:rsidRDefault="00D66E3B">
      <w:r>
        <w:t>Mike Beard, Richard Brooks,</w:t>
      </w:r>
      <w:r w:rsidR="00104905">
        <w:t xml:space="preserve"> Paul James</w:t>
      </w:r>
    </w:p>
    <w:p w:rsidR="00CF4779" w:rsidRPr="00652F5A" w:rsidRDefault="00104905" w:rsidP="00ED36F5">
      <w:pPr>
        <w:pStyle w:val="Style1"/>
        <w:rPr>
          <w:color w:val="595959" w:themeColor="text1" w:themeTint="A6"/>
        </w:rPr>
      </w:pPr>
      <w:r w:rsidRPr="00652F5A">
        <w:rPr>
          <w:color w:val="595959" w:themeColor="text1" w:themeTint="A6"/>
        </w:rPr>
        <w:t>Minute</w:t>
      </w:r>
      <w:r w:rsidR="007D1A01">
        <w:rPr>
          <w:color w:val="595959" w:themeColor="text1" w:themeTint="A6"/>
        </w:rPr>
        <w:t>s of Meeting held on 10 October 2016</w:t>
      </w:r>
    </w:p>
    <w:p w:rsidR="00CF4779" w:rsidRDefault="00104905" w:rsidP="001A0502">
      <w:pPr>
        <w:pStyle w:val="ListParagraph"/>
        <w:numPr>
          <w:ilvl w:val="0"/>
          <w:numId w:val="32"/>
        </w:numPr>
      </w:pPr>
      <w:r>
        <w:t>Minutes as received were accepted.</w:t>
      </w:r>
    </w:p>
    <w:p w:rsidR="00CF4779" w:rsidRPr="00652F5A" w:rsidRDefault="00104905" w:rsidP="00652F5A">
      <w:pPr>
        <w:pStyle w:val="Heading1"/>
        <w:pBdr>
          <w:bottom w:val="single" w:sz="4" w:space="0" w:color="808080" w:themeColor="background1" w:themeShade="80"/>
        </w:pBdr>
        <w:rPr>
          <w:color w:val="595959" w:themeColor="text1" w:themeTint="A6"/>
        </w:rPr>
      </w:pPr>
      <w:r w:rsidRPr="00652F5A">
        <w:rPr>
          <w:color w:val="595959" w:themeColor="text1" w:themeTint="A6"/>
        </w:rPr>
        <w:t>Matters Arising</w:t>
      </w:r>
    </w:p>
    <w:p w:rsidR="00CF4779" w:rsidRDefault="007D1A01" w:rsidP="00C268E7">
      <w:pPr>
        <w:pStyle w:val="ListParagraph"/>
        <w:numPr>
          <w:ilvl w:val="0"/>
          <w:numId w:val="18"/>
        </w:numPr>
      </w:pPr>
      <w:r>
        <w:t>none</w:t>
      </w:r>
    </w:p>
    <w:p w:rsidR="007D1A01" w:rsidRDefault="003263DF" w:rsidP="007D1A01">
      <w:pPr>
        <w:pStyle w:val="Heading1"/>
        <w:rPr>
          <w:color w:val="595959" w:themeColor="text1" w:themeTint="A6"/>
        </w:rPr>
      </w:pPr>
      <w:r w:rsidRPr="00652F5A">
        <w:rPr>
          <w:color w:val="595959" w:themeColor="text1" w:themeTint="A6"/>
        </w:rPr>
        <w:t>President’s Business</w:t>
      </w:r>
    </w:p>
    <w:p w:rsidR="007D1A01" w:rsidRDefault="007D1A01" w:rsidP="007D1A01">
      <w:pPr>
        <w:pStyle w:val="ListParagraph"/>
        <w:numPr>
          <w:ilvl w:val="0"/>
          <w:numId w:val="18"/>
        </w:numPr>
      </w:pPr>
      <w:r>
        <w:t>Bob Timms thanked everyone for attending the meeting.</w:t>
      </w:r>
    </w:p>
    <w:p w:rsidR="007D1A01" w:rsidRDefault="00345743" w:rsidP="007D1A01">
      <w:pPr>
        <w:pStyle w:val="ListParagraph"/>
        <w:numPr>
          <w:ilvl w:val="0"/>
          <w:numId w:val="18"/>
        </w:numPr>
      </w:pPr>
      <w:r>
        <w:t>It has been a sad time for Old Cryptians loosing several members including recently Derek Howells. Richard Browning has sent a card to his wife and a wreath will be sent. A minute’s silence was observed in memory of Derek.</w:t>
      </w:r>
    </w:p>
    <w:p w:rsidR="00345743" w:rsidRPr="007D1A01" w:rsidRDefault="00345743" w:rsidP="007D1A01">
      <w:pPr>
        <w:pStyle w:val="ListParagraph"/>
        <w:numPr>
          <w:ilvl w:val="0"/>
          <w:numId w:val="18"/>
        </w:numPr>
      </w:pPr>
      <w:r>
        <w:t xml:space="preserve">The London Dinner was well supported by the OCCs with five committee members attending. Poorly supported by the London OCCs. </w:t>
      </w:r>
    </w:p>
    <w:p w:rsidR="00CF4779" w:rsidRPr="00652F5A" w:rsidRDefault="00486DBA" w:rsidP="000D1D96">
      <w:pPr>
        <w:pStyle w:val="Heading1"/>
        <w:rPr>
          <w:color w:val="595959" w:themeColor="text1" w:themeTint="A6"/>
        </w:rPr>
      </w:pPr>
      <w:r w:rsidRPr="00652F5A">
        <w:rPr>
          <w:color w:val="595959" w:themeColor="text1" w:themeTint="A6"/>
        </w:rPr>
        <w:t>Headm</w:t>
      </w:r>
      <w:r w:rsidR="00142DE1" w:rsidRPr="00652F5A">
        <w:rPr>
          <w:color w:val="595959" w:themeColor="text1" w:themeTint="A6"/>
        </w:rPr>
        <w:t>aster’s</w:t>
      </w:r>
      <w:r w:rsidR="00023E38" w:rsidRPr="00652F5A">
        <w:rPr>
          <w:color w:val="595959" w:themeColor="text1" w:themeTint="A6"/>
        </w:rPr>
        <w:t xml:space="preserve"> Report</w:t>
      </w:r>
    </w:p>
    <w:p w:rsidR="001741E4" w:rsidRDefault="00345743" w:rsidP="00345743">
      <w:pPr>
        <w:pStyle w:val="ListParagraph"/>
        <w:numPr>
          <w:ilvl w:val="0"/>
          <w:numId w:val="34"/>
        </w:numPr>
      </w:pPr>
      <w:r>
        <w:t>Academic progress is very strong. School is aiming for good exam results.</w:t>
      </w:r>
    </w:p>
    <w:p w:rsidR="00345743" w:rsidRDefault="00345743" w:rsidP="00345743">
      <w:pPr>
        <w:pStyle w:val="ListParagraph"/>
        <w:numPr>
          <w:ilvl w:val="0"/>
          <w:numId w:val="34"/>
        </w:numPr>
      </w:pPr>
      <w:r>
        <w:t>Exam grading in English and Maths is changing, grading in other subjects remains the same. Managing curriculum changes involves time and effort.</w:t>
      </w:r>
    </w:p>
    <w:p w:rsidR="00345743" w:rsidRDefault="0048125A" w:rsidP="00345743">
      <w:pPr>
        <w:pStyle w:val="ListParagraph"/>
        <w:numPr>
          <w:ilvl w:val="0"/>
          <w:numId w:val="34"/>
        </w:numPr>
      </w:pPr>
      <w:r>
        <w:t>Numbers on roll has been the highest ever with growth in Year 7 and the 6</w:t>
      </w:r>
      <w:r w:rsidRPr="0048125A">
        <w:rPr>
          <w:vertAlign w:val="superscript"/>
        </w:rPr>
        <w:t>th</w:t>
      </w:r>
      <w:r>
        <w:t xml:space="preserve"> Form.</w:t>
      </w:r>
    </w:p>
    <w:p w:rsidR="0048125A" w:rsidRDefault="0048125A" w:rsidP="00345743">
      <w:pPr>
        <w:pStyle w:val="ListParagraph"/>
        <w:numPr>
          <w:ilvl w:val="0"/>
          <w:numId w:val="34"/>
        </w:numPr>
      </w:pPr>
      <w:r>
        <w:t>Still awaiting official permission to become a co-ed school in 2018.</w:t>
      </w:r>
    </w:p>
    <w:p w:rsidR="0048125A" w:rsidRDefault="0048125A" w:rsidP="00345743">
      <w:pPr>
        <w:pStyle w:val="ListParagraph"/>
        <w:numPr>
          <w:ilvl w:val="0"/>
          <w:numId w:val="34"/>
        </w:numPr>
      </w:pPr>
      <w:r>
        <w:t xml:space="preserve">Nick Dyer reported that a bid is to be submitted </w:t>
      </w:r>
      <w:r w:rsidR="00DD1E21">
        <w:t xml:space="preserve">in March/April 2017 </w:t>
      </w:r>
      <w:r>
        <w:t>to build a primary school on the Crypt School site.</w:t>
      </w:r>
      <w:r w:rsidR="00DD1E21">
        <w:t xml:space="preserve"> Decision in September 2017.</w:t>
      </w:r>
      <w:r>
        <w:t xml:space="preserve"> </w:t>
      </w:r>
      <w:r w:rsidR="00DD1E21">
        <w:t>The school which will be self-contained with a separate entrance would open in 2019. Entry will be from reception with 1/2 form entry.</w:t>
      </w:r>
    </w:p>
    <w:p w:rsidR="00DD1E21" w:rsidRDefault="00DD1E21" w:rsidP="00345743">
      <w:pPr>
        <w:pStyle w:val="ListParagraph"/>
        <w:numPr>
          <w:ilvl w:val="0"/>
          <w:numId w:val="34"/>
        </w:numPr>
      </w:pPr>
      <w:r>
        <w:t xml:space="preserve">The refurbished sports hall opens on 20 January. The improvements include 3 classrooms and male and female toilet block. </w:t>
      </w:r>
    </w:p>
    <w:p w:rsidR="00DD1E21" w:rsidRDefault="00DD1E21" w:rsidP="00345743">
      <w:pPr>
        <w:pStyle w:val="ListParagraph"/>
        <w:numPr>
          <w:ilvl w:val="0"/>
          <w:numId w:val="34"/>
        </w:numPr>
      </w:pPr>
      <w:r>
        <w:t>Plans for 2018 include a reconfigured reception area with added security using fingerprint technology.</w:t>
      </w:r>
    </w:p>
    <w:p w:rsidR="00DD1E21" w:rsidRDefault="008B6EFB" w:rsidP="00345743">
      <w:pPr>
        <w:pStyle w:val="ListParagraph"/>
        <w:numPr>
          <w:ilvl w:val="0"/>
          <w:numId w:val="34"/>
        </w:numPr>
      </w:pPr>
      <w:r>
        <w:t>The Headmaster is to encourage parents to write to their local MP against the reduction in funding for Grammar schools in Gloucestershire. OCC support the Headmaster.</w:t>
      </w:r>
    </w:p>
    <w:p w:rsidR="00DD1E21" w:rsidRPr="000D1D96" w:rsidRDefault="00DD1E21" w:rsidP="008E2F1C">
      <w:pPr>
        <w:pStyle w:val="ListParagraph"/>
      </w:pPr>
    </w:p>
    <w:p w:rsidR="00CF4779" w:rsidRDefault="001741E4">
      <w:pPr>
        <w:pStyle w:val="Heading1"/>
        <w:rPr>
          <w:color w:val="595959" w:themeColor="text1" w:themeTint="A6"/>
        </w:rPr>
      </w:pPr>
      <w:r w:rsidRPr="00652F5A">
        <w:rPr>
          <w:color w:val="595959" w:themeColor="text1" w:themeTint="A6"/>
        </w:rPr>
        <w:lastRenderedPageBreak/>
        <w:t>Treasurer’s Report</w:t>
      </w:r>
    </w:p>
    <w:p w:rsidR="00E2666C" w:rsidRPr="00E2666C" w:rsidRDefault="00E2666C" w:rsidP="00E2666C">
      <w:pPr>
        <w:pStyle w:val="ListParagraph"/>
        <w:numPr>
          <w:ilvl w:val="0"/>
          <w:numId w:val="35"/>
        </w:numPr>
      </w:pPr>
      <w:r>
        <w:t>The Treasurer was unwell. Rich Brooks will hand</w:t>
      </w:r>
      <w:r w:rsidRPr="00E2666C">
        <w:t xml:space="preserve"> over </w:t>
      </w:r>
      <w:r>
        <w:t xml:space="preserve">the accounts </w:t>
      </w:r>
      <w:r w:rsidRPr="00E2666C">
        <w:t xml:space="preserve">to Sam Bullock, who is the independent reviewer, and </w:t>
      </w:r>
      <w:r>
        <w:t xml:space="preserve">the accounts </w:t>
      </w:r>
      <w:r w:rsidRPr="00E2666C">
        <w:t>will be ready in time for the annual dinner.</w:t>
      </w:r>
    </w:p>
    <w:p w:rsidR="00FC501C" w:rsidRPr="00652F5A" w:rsidRDefault="00FC501C" w:rsidP="00FC501C">
      <w:pPr>
        <w:pStyle w:val="Heading1"/>
        <w:rPr>
          <w:color w:val="595959" w:themeColor="text1" w:themeTint="A6"/>
        </w:rPr>
      </w:pPr>
      <w:r w:rsidRPr="00652F5A">
        <w:rPr>
          <w:color w:val="595959" w:themeColor="text1" w:themeTint="A6"/>
        </w:rPr>
        <w:t>The Cryptian</w:t>
      </w:r>
    </w:p>
    <w:p w:rsidR="00CF4779" w:rsidRDefault="00FC501C" w:rsidP="00FC501C">
      <w:pPr>
        <w:pStyle w:val="ListParagraph"/>
        <w:numPr>
          <w:ilvl w:val="0"/>
          <w:numId w:val="21"/>
        </w:numPr>
      </w:pPr>
      <w:r>
        <w:t>The committee discussed the production and distribution of The Cryptian and involving the Head of English and a group of students to lighten the load for Sue Wales.</w:t>
      </w:r>
    </w:p>
    <w:p w:rsidR="00FC501C" w:rsidRDefault="00FC501C" w:rsidP="00FC501C">
      <w:pPr>
        <w:pStyle w:val="ListParagraph"/>
        <w:numPr>
          <w:ilvl w:val="0"/>
          <w:numId w:val="21"/>
        </w:numPr>
      </w:pPr>
      <w:r>
        <w:t>If publication was delayed from July to the beginning of September in time for Speech Day, it could include exam results and the progression of Year 13 students.</w:t>
      </w:r>
    </w:p>
    <w:p w:rsidR="00014A1B" w:rsidRDefault="00014A1B" w:rsidP="00014A1B">
      <w:pPr>
        <w:pStyle w:val="ListParagraph"/>
        <w:numPr>
          <w:ilvl w:val="0"/>
          <w:numId w:val="21"/>
        </w:numPr>
      </w:pPr>
      <w:r>
        <w:t>The Cryptian is nearly ready. The committee thanked Sue Davies for all her work involved in the production of the magazine.</w:t>
      </w:r>
    </w:p>
    <w:p w:rsidR="00014A1B" w:rsidRDefault="00014A1B" w:rsidP="00014A1B">
      <w:r w:rsidRPr="00014A1B">
        <w:rPr>
          <w:b/>
        </w:rPr>
        <w:t>Action – Nick Dyer</w:t>
      </w:r>
      <w:r>
        <w:t xml:space="preserve"> will di</w:t>
      </w:r>
      <w:r w:rsidR="009D4C94">
        <w:t>scuss with Sue Wales the options of future production of The Cryptian.</w:t>
      </w:r>
    </w:p>
    <w:p w:rsidR="00014A1B" w:rsidRDefault="00014A1B" w:rsidP="00014A1B">
      <w:r w:rsidRPr="00F429BE">
        <w:rPr>
          <w:b/>
        </w:rPr>
        <w:t>Proposed from the Chair</w:t>
      </w:r>
      <w:r>
        <w:t xml:space="preserve"> that </w:t>
      </w:r>
      <w:r w:rsidR="00594581">
        <w:t>the 2017 edition of The Cryptian will be available on 13 September</w:t>
      </w:r>
      <w:r w:rsidR="00F429BE">
        <w:t>.</w:t>
      </w:r>
    </w:p>
    <w:p w:rsidR="00594581" w:rsidRDefault="00784658" w:rsidP="00594581">
      <w:pPr>
        <w:jc w:val="right"/>
        <w:rPr>
          <w:b/>
        </w:rPr>
      </w:pPr>
      <w:r>
        <w:rPr>
          <w:b/>
        </w:rPr>
        <w:t>All in f</w:t>
      </w:r>
      <w:r w:rsidR="00594581" w:rsidRPr="00594581">
        <w:rPr>
          <w:b/>
        </w:rPr>
        <w:t xml:space="preserve">avour </w:t>
      </w:r>
      <w:r w:rsidR="00594581">
        <w:rPr>
          <w:b/>
        </w:rPr>
        <w:t>–</w:t>
      </w:r>
      <w:r w:rsidR="00594581" w:rsidRPr="00594581">
        <w:rPr>
          <w:b/>
        </w:rPr>
        <w:t xml:space="preserve"> Carried</w:t>
      </w:r>
    </w:p>
    <w:p w:rsidR="00594581" w:rsidRPr="00594581" w:rsidRDefault="00594581" w:rsidP="00594581">
      <w:r w:rsidRPr="00594581">
        <w:t>Nick Dyer left the meeting</w:t>
      </w:r>
    </w:p>
    <w:p w:rsidR="00CF4779" w:rsidRPr="00652F5A" w:rsidRDefault="00594581" w:rsidP="00084AB0">
      <w:pPr>
        <w:pStyle w:val="Heading1"/>
        <w:rPr>
          <w:color w:val="595959" w:themeColor="text1" w:themeTint="A6"/>
        </w:rPr>
      </w:pPr>
      <w:r w:rsidRPr="00652F5A">
        <w:rPr>
          <w:color w:val="595959" w:themeColor="text1" w:themeTint="A6"/>
        </w:rPr>
        <w:t>AGM and Reunion Dinner 18 March 2017</w:t>
      </w:r>
    </w:p>
    <w:p w:rsidR="00084AB0" w:rsidRDefault="00594581" w:rsidP="00594581">
      <w:pPr>
        <w:pStyle w:val="ListParagraph"/>
        <w:numPr>
          <w:ilvl w:val="0"/>
          <w:numId w:val="22"/>
        </w:numPr>
      </w:pPr>
      <w:r>
        <w:t>Steve Mace updated the committee with the arrangements for the Reunion Dinner.</w:t>
      </w:r>
    </w:p>
    <w:p w:rsidR="00AC5ABB" w:rsidRDefault="00AC5ABB" w:rsidP="00594581">
      <w:pPr>
        <w:pStyle w:val="ListParagraph"/>
        <w:numPr>
          <w:ilvl w:val="0"/>
          <w:numId w:val="22"/>
        </w:numPr>
      </w:pPr>
      <w:r>
        <w:t>Bob Timm</w:t>
      </w:r>
      <w:r w:rsidR="009B2635">
        <w:t>s’</w:t>
      </w:r>
      <w:r>
        <w:t xml:space="preserve">s wife will decide on the menu. Steve to liase with Bob via email regarding menu </w:t>
      </w:r>
      <w:r w:rsidR="009B2635">
        <w:t>price additions.</w:t>
      </w:r>
    </w:p>
    <w:p w:rsidR="009B2635" w:rsidRDefault="00784658" w:rsidP="00784658">
      <w:r w:rsidRPr="00784658">
        <w:rPr>
          <w:b/>
        </w:rPr>
        <w:t>Action - Steve Mace</w:t>
      </w:r>
      <w:r>
        <w:t xml:space="preserve"> will email</w:t>
      </w:r>
      <w:r w:rsidR="009B2635">
        <w:t xml:space="preserve"> invitations and booking forms t</w:t>
      </w:r>
      <w:r>
        <w:t>o members inviting their wives. Steve to ask Sue Wales to print and send invites to those not on email.</w:t>
      </w:r>
    </w:p>
    <w:p w:rsidR="009B2635" w:rsidRDefault="00784658" w:rsidP="00784658">
      <w:r w:rsidRPr="00784658">
        <w:rPr>
          <w:b/>
        </w:rPr>
        <w:t xml:space="preserve">Action - </w:t>
      </w:r>
      <w:r w:rsidR="009B2635" w:rsidRPr="00784658">
        <w:rPr>
          <w:b/>
        </w:rPr>
        <w:t>Bob Timms’s wife</w:t>
      </w:r>
      <w:r w:rsidR="009B2635">
        <w:t xml:space="preserve"> to send out</w:t>
      </w:r>
      <w:r w:rsidR="009D4C94">
        <w:t xml:space="preserve"> invitations to ladies who would like to </w:t>
      </w:r>
      <w:r w:rsidR="009B2635">
        <w:t xml:space="preserve">attend on their own. Both invitations will be sent </w:t>
      </w:r>
      <w:r w:rsidR="009D4C94">
        <w:t xml:space="preserve">out </w:t>
      </w:r>
      <w:r w:rsidR="009B2635">
        <w:t>at the same time. Steve will manage all bookings.</w:t>
      </w:r>
    </w:p>
    <w:p w:rsidR="009B2635" w:rsidRDefault="009B2635" w:rsidP="00594581">
      <w:pPr>
        <w:pStyle w:val="ListParagraph"/>
        <w:numPr>
          <w:ilvl w:val="0"/>
          <w:numId w:val="22"/>
        </w:numPr>
      </w:pPr>
      <w:r>
        <w:t>Uni</w:t>
      </w:r>
      <w:r w:rsidR="00E00056">
        <w:t>versity</w:t>
      </w:r>
      <w:r>
        <w:t xml:space="preserve"> students will be invited – Steve to liase with Sue Wales.</w:t>
      </w:r>
    </w:p>
    <w:p w:rsidR="00784658" w:rsidRDefault="00784658" w:rsidP="00594581">
      <w:pPr>
        <w:pStyle w:val="ListParagraph"/>
        <w:numPr>
          <w:ilvl w:val="0"/>
          <w:numId w:val="22"/>
        </w:numPr>
      </w:pPr>
      <w:r>
        <w:t>Richard Browning offered to co-ordinate floats and tickets for the raffle. A float and book of tickets per 2 tables – works well.</w:t>
      </w:r>
    </w:p>
    <w:p w:rsidR="00784658" w:rsidRDefault="00784658" w:rsidP="00784658">
      <w:r w:rsidRPr="00784658">
        <w:rPr>
          <w:b/>
        </w:rPr>
        <w:t>Action - Richard and Steve</w:t>
      </w:r>
      <w:r>
        <w:t xml:space="preserve"> to discuss timing of raffle.</w:t>
      </w:r>
    </w:p>
    <w:p w:rsidR="00784658" w:rsidRDefault="00784658" w:rsidP="00784658">
      <w:r w:rsidRPr="00EB4B4A">
        <w:rPr>
          <w:b/>
        </w:rPr>
        <w:t>Proposed by Eric Stephens</w:t>
      </w:r>
      <w:r w:rsidRPr="00EB4B4A">
        <w:rPr>
          <w:b/>
        </w:rPr>
        <w:tab/>
      </w:r>
      <w:r w:rsidR="006E6A32">
        <w:rPr>
          <w:b/>
        </w:rPr>
        <w:t xml:space="preserve"> </w:t>
      </w:r>
      <w:r w:rsidRPr="00EB4B4A">
        <w:rPr>
          <w:b/>
        </w:rPr>
        <w:t>Seconded by Richard Browning</w:t>
      </w:r>
      <w:r>
        <w:t xml:space="preserve"> that monies from Founders Day will go into the Bursary Fund and monies from the Founders Day supper will go to OCC funds</w:t>
      </w:r>
    </w:p>
    <w:p w:rsidR="009B2635" w:rsidRPr="00EB4B4A" w:rsidRDefault="00784658" w:rsidP="00EB4B4A">
      <w:pPr>
        <w:jc w:val="right"/>
        <w:rPr>
          <w:b/>
        </w:rPr>
      </w:pPr>
      <w:r w:rsidRPr="00594581">
        <w:rPr>
          <w:b/>
        </w:rPr>
        <w:t xml:space="preserve"> Carried</w:t>
      </w:r>
    </w:p>
    <w:p w:rsidR="001741E4" w:rsidRPr="00652F5A" w:rsidRDefault="00EC57E1" w:rsidP="001741E4">
      <w:pPr>
        <w:pStyle w:val="Heading1"/>
        <w:rPr>
          <w:color w:val="595959" w:themeColor="text1" w:themeTint="A6"/>
        </w:rPr>
      </w:pPr>
      <w:r w:rsidRPr="00652F5A">
        <w:rPr>
          <w:color w:val="595959" w:themeColor="text1" w:themeTint="A6"/>
        </w:rPr>
        <w:t>A</w:t>
      </w:r>
      <w:r w:rsidR="006E6A32">
        <w:rPr>
          <w:color w:val="595959" w:themeColor="text1" w:themeTint="A6"/>
        </w:rPr>
        <w:t>nnual Golf Match</w:t>
      </w:r>
      <w:r w:rsidRPr="00652F5A">
        <w:rPr>
          <w:color w:val="595959" w:themeColor="text1" w:themeTint="A6"/>
        </w:rPr>
        <w:t xml:space="preserve"> 2017</w:t>
      </w:r>
    </w:p>
    <w:p w:rsidR="00E901ED" w:rsidRDefault="00E901ED" w:rsidP="00E901ED">
      <w:pPr>
        <w:pStyle w:val="ListParagraph"/>
        <w:numPr>
          <w:ilvl w:val="0"/>
          <w:numId w:val="37"/>
        </w:numPr>
      </w:pPr>
      <w:r>
        <w:t>Eric Stephens reported that the next Golf Tournament will be on 29 June 2017 at Rodway Hill, Highnam.</w:t>
      </w:r>
    </w:p>
    <w:p w:rsidR="00E901ED" w:rsidRDefault="00E901ED" w:rsidP="00E901ED">
      <w:pPr>
        <w:pStyle w:val="ListParagraph"/>
        <w:numPr>
          <w:ilvl w:val="0"/>
          <w:numId w:val="37"/>
        </w:numPr>
      </w:pPr>
      <w:r>
        <w:t>For those who would prefer to play a 9-hole</w:t>
      </w:r>
      <w:r w:rsidR="009D4C94">
        <w:t xml:space="preserve"> round</w:t>
      </w:r>
      <w:r>
        <w:t xml:space="preserve"> can hire a buggy for £12</w:t>
      </w:r>
      <w:r w:rsidR="009D4C94">
        <w:t>.00</w:t>
      </w:r>
      <w:r>
        <w:t>.</w:t>
      </w:r>
    </w:p>
    <w:p w:rsidR="00E901ED" w:rsidRDefault="00E901ED" w:rsidP="00E901ED">
      <w:pPr>
        <w:pStyle w:val="ListParagraph"/>
        <w:numPr>
          <w:ilvl w:val="0"/>
          <w:numId w:val="37"/>
        </w:numPr>
      </w:pPr>
      <w:r>
        <w:t>Cost for the</w:t>
      </w:r>
      <w:r w:rsidR="009D4C94">
        <w:t xml:space="preserve"> day will be £24.00 per head which</w:t>
      </w:r>
      <w:r>
        <w:t xml:space="preserve"> include</w:t>
      </w:r>
      <w:r w:rsidR="009D4C94">
        <w:t>s</w:t>
      </w:r>
      <w:r>
        <w:t>:</w:t>
      </w:r>
    </w:p>
    <w:p w:rsidR="00E901ED" w:rsidRDefault="00E00056" w:rsidP="00E901ED">
      <w:pPr>
        <w:pStyle w:val="ListParagraph"/>
        <w:numPr>
          <w:ilvl w:val="1"/>
          <w:numId w:val="37"/>
        </w:numPr>
      </w:pPr>
      <w:r>
        <w:t xml:space="preserve">  </w:t>
      </w:r>
      <w:r w:rsidR="009D4C94">
        <w:t xml:space="preserve">9.30am Coffee and rolls </w:t>
      </w:r>
    </w:p>
    <w:p w:rsidR="00E901ED" w:rsidRDefault="009D4C94" w:rsidP="00E901ED">
      <w:pPr>
        <w:pStyle w:val="ListParagraph"/>
        <w:numPr>
          <w:ilvl w:val="1"/>
          <w:numId w:val="37"/>
        </w:numPr>
      </w:pPr>
      <w:r>
        <w:t xml:space="preserve">10.30am Tee off </w:t>
      </w:r>
    </w:p>
    <w:p w:rsidR="009D4C94" w:rsidRDefault="00E00056" w:rsidP="009D4C94">
      <w:pPr>
        <w:pStyle w:val="ListParagraph"/>
        <w:numPr>
          <w:ilvl w:val="1"/>
          <w:numId w:val="37"/>
        </w:numPr>
      </w:pPr>
      <w:r>
        <w:t xml:space="preserve">  </w:t>
      </w:r>
      <w:r w:rsidR="009D4C94">
        <w:t>2.30pm</w:t>
      </w:r>
      <w:r w:rsidR="009D4C94" w:rsidRPr="009D4C94">
        <w:t xml:space="preserve"> </w:t>
      </w:r>
      <w:r w:rsidR="009D4C94">
        <w:t>(approx.) Lunch</w:t>
      </w:r>
    </w:p>
    <w:p w:rsidR="00E901ED" w:rsidRPr="006E6A32" w:rsidRDefault="00E901ED" w:rsidP="00E901ED">
      <w:pPr>
        <w:pStyle w:val="ListParagraph"/>
        <w:numPr>
          <w:ilvl w:val="0"/>
          <w:numId w:val="37"/>
        </w:numPr>
      </w:pPr>
      <w:r>
        <w:t>Richard Briggs to circulate and publicise golf tournament at Reunion Dinner.</w:t>
      </w:r>
    </w:p>
    <w:p w:rsidR="009A7958" w:rsidRPr="00652F5A" w:rsidRDefault="00E901ED" w:rsidP="009A7958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lastRenderedPageBreak/>
        <w:t>Founders Day 2017</w:t>
      </w:r>
    </w:p>
    <w:p w:rsidR="00AE20BF" w:rsidRDefault="00E901ED" w:rsidP="00E901ED">
      <w:pPr>
        <w:pStyle w:val="ListParagraph"/>
        <w:numPr>
          <w:ilvl w:val="0"/>
          <w:numId w:val="24"/>
        </w:numPr>
      </w:pPr>
      <w:r>
        <w:t>Richard Briggs will take on the arrangements for Founders Day on 29 June 2017.</w:t>
      </w:r>
    </w:p>
    <w:p w:rsidR="00E901ED" w:rsidRDefault="00E901ED" w:rsidP="00E901ED">
      <w:pPr>
        <w:pStyle w:val="ListParagraph"/>
        <w:numPr>
          <w:ilvl w:val="0"/>
          <w:numId w:val="24"/>
        </w:numPr>
      </w:pPr>
      <w:r>
        <w:t>The Parliament Rooms and catering company have been booked. He will discuss with the catering company quality and quantity of food</w:t>
      </w:r>
      <w:r w:rsidR="009D4C94">
        <w:t xml:space="preserve"> to be served</w:t>
      </w:r>
      <w:r>
        <w:t>. Ticket price tbc.</w:t>
      </w:r>
    </w:p>
    <w:p w:rsidR="00E901ED" w:rsidRDefault="00E901ED" w:rsidP="00E901ED">
      <w:pPr>
        <w:pStyle w:val="ListParagraph"/>
        <w:numPr>
          <w:ilvl w:val="0"/>
          <w:numId w:val="24"/>
        </w:numPr>
      </w:pPr>
      <w:r>
        <w:t xml:space="preserve">A vice president needs to be in place by May. Committee to take </w:t>
      </w:r>
      <w:r w:rsidR="00982818">
        <w:t>soundings between now and then – needs to be a Gloucester person.</w:t>
      </w:r>
    </w:p>
    <w:p w:rsidR="009A7958" w:rsidRPr="00652F5A" w:rsidRDefault="00FE61BC" w:rsidP="009A7958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t>Cenotaph Parade and arrangements for 2017</w:t>
      </w:r>
    </w:p>
    <w:p w:rsidR="009A7958" w:rsidRDefault="00FE61BC" w:rsidP="005C1C37">
      <w:pPr>
        <w:pStyle w:val="ListParagraph"/>
        <w:numPr>
          <w:ilvl w:val="0"/>
          <w:numId w:val="26"/>
        </w:numPr>
      </w:pPr>
      <w:r>
        <w:t xml:space="preserve">Nino Pelopida offered to organise the Cenotaph Parade this year. </w:t>
      </w:r>
    </w:p>
    <w:p w:rsidR="00741384" w:rsidRPr="00652F5A" w:rsidRDefault="00FE61BC" w:rsidP="00741384">
      <w:pPr>
        <w:pStyle w:val="Heading1"/>
        <w:rPr>
          <w:color w:val="595959" w:themeColor="text1" w:themeTint="A6"/>
        </w:rPr>
      </w:pPr>
      <w:r w:rsidRPr="00FE61BC">
        <w:rPr>
          <w:color w:val="595959" w:themeColor="text1" w:themeTint="A6"/>
        </w:rPr>
        <w:t>Discover DeCrypt Project/School History</w:t>
      </w:r>
    </w:p>
    <w:p w:rsidR="00561060" w:rsidRDefault="00741384" w:rsidP="00FE61BC">
      <w:pPr>
        <w:pStyle w:val="ListParagraph"/>
        <w:numPr>
          <w:ilvl w:val="0"/>
          <w:numId w:val="27"/>
        </w:numPr>
      </w:pPr>
      <w:r>
        <w:t>R</w:t>
      </w:r>
      <w:r w:rsidR="00FE61BC">
        <w:t xml:space="preserve">ichard Browning reported that with the news that the HLF grant of £1.36m has been approved, match funding continues with </w:t>
      </w:r>
      <w:r w:rsidR="009D4C94">
        <w:t>£48k</w:t>
      </w:r>
      <w:r w:rsidR="00FE61BC">
        <w:t xml:space="preserve"> still needed by March 2017.</w:t>
      </w:r>
    </w:p>
    <w:p w:rsidR="00741384" w:rsidRPr="00652F5A" w:rsidRDefault="00FE61BC" w:rsidP="00741384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t>Centennial Bursary Fund</w:t>
      </w:r>
    </w:p>
    <w:p w:rsidR="00C815A1" w:rsidRDefault="0059374C" w:rsidP="00CB04DC">
      <w:pPr>
        <w:pStyle w:val="ListParagraph"/>
        <w:numPr>
          <w:ilvl w:val="0"/>
          <w:numId w:val="28"/>
        </w:numPr>
      </w:pPr>
      <w:r>
        <w:t>Richard Browning read out his report (attached).</w:t>
      </w:r>
    </w:p>
    <w:p w:rsidR="00F34E72" w:rsidRPr="00652F5A" w:rsidRDefault="0059374C" w:rsidP="00F34E72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t>Membership</w:t>
      </w:r>
    </w:p>
    <w:p w:rsidR="0059374C" w:rsidRDefault="00F34E72" w:rsidP="0059374C">
      <w:pPr>
        <w:pStyle w:val="ListParagraph"/>
        <w:numPr>
          <w:ilvl w:val="0"/>
          <w:numId w:val="30"/>
        </w:numPr>
      </w:pPr>
      <w:r>
        <w:t>Richard Br</w:t>
      </w:r>
      <w:r w:rsidR="0059374C">
        <w:t>iggs read out his report (attached). Regarding the membership survey, he thanked committee members for phoning members – progress made.</w:t>
      </w:r>
    </w:p>
    <w:p w:rsidR="00F34E72" w:rsidRPr="00652F5A" w:rsidRDefault="00D74F7B" w:rsidP="00F34E72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t>Website and Communications</w:t>
      </w:r>
    </w:p>
    <w:p w:rsidR="00D74F7B" w:rsidRDefault="00D74F7B" w:rsidP="00D74F7B">
      <w:pPr>
        <w:pStyle w:val="ListParagraph"/>
        <w:numPr>
          <w:ilvl w:val="0"/>
          <w:numId w:val="30"/>
        </w:numPr>
      </w:pPr>
      <w:r>
        <w:t>Richard Briggs read out his report (attached).</w:t>
      </w:r>
    </w:p>
    <w:p w:rsidR="00D74F7B" w:rsidRDefault="00D74F7B" w:rsidP="00D74F7B">
      <w:pPr>
        <w:pStyle w:val="ListParagraph"/>
        <w:numPr>
          <w:ilvl w:val="0"/>
          <w:numId w:val="30"/>
        </w:numPr>
      </w:pPr>
      <w:r>
        <w:t>Discussion took place on the cost of communications.</w:t>
      </w:r>
    </w:p>
    <w:p w:rsidR="00D74F7B" w:rsidRDefault="00D74F7B" w:rsidP="00D74F7B">
      <w:r w:rsidRPr="0059374C">
        <w:rPr>
          <w:b/>
        </w:rPr>
        <w:t>Proposed by Peter Hobbs</w:t>
      </w:r>
      <w:r>
        <w:t xml:space="preserve"> that Richard Briggs can spend up to £1000 on communications.</w:t>
      </w:r>
    </w:p>
    <w:p w:rsidR="00D74F7B" w:rsidRDefault="00D74F7B" w:rsidP="00D74F7B">
      <w:pPr>
        <w:jc w:val="right"/>
        <w:rPr>
          <w:b/>
        </w:rPr>
      </w:pPr>
      <w:r w:rsidRPr="0059374C">
        <w:rPr>
          <w:b/>
        </w:rPr>
        <w:t>Carried</w:t>
      </w:r>
    </w:p>
    <w:p w:rsidR="00D74F7B" w:rsidRPr="00D74F7B" w:rsidRDefault="00D74F7B" w:rsidP="00D74F7B">
      <w:pPr>
        <w:pStyle w:val="ListParagraph"/>
        <w:numPr>
          <w:ilvl w:val="0"/>
          <w:numId w:val="38"/>
        </w:numPr>
      </w:pPr>
      <w:r w:rsidRPr="00D74F7B">
        <w:t xml:space="preserve">Steve </w:t>
      </w:r>
      <w:r>
        <w:t xml:space="preserve">Mace suggested a ‘year rep’ is appointed (year of entry) </w:t>
      </w:r>
      <w:r w:rsidR="009D4C94">
        <w:t xml:space="preserve">for each school year </w:t>
      </w:r>
      <w:r>
        <w:t>as a point of contact for functions throughout the year. Peter Hobbs suggested he write an article on the subject for</w:t>
      </w:r>
      <w:r w:rsidR="00F429BE">
        <w:t xml:space="preserve"> </w:t>
      </w:r>
      <w:r>
        <w:t>The Cryptian.</w:t>
      </w:r>
    </w:p>
    <w:p w:rsidR="00D74F7B" w:rsidRPr="00652F5A" w:rsidRDefault="00D74F7B" w:rsidP="00D74F7B">
      <w:pPr>
        <w:pStyle w:val="Heading1"/>
        <w:rPr>
          <w:color w:val="595959" w:themeColor="text1" w:themeTint="A6"/>
        </w:rPr>
      </w:pPr>
      <w:r>
        <w:rPr>
          <w:color w:val="595959" w:themeColor="text1" w:themeTint="A6"/>
        </w:rPr>
        <w:t>Any Other Business</w:t>
      </w:r>
    </w:p>
    <w:p w:rsidR="00CB04DC" w:rsidRDefault="00D74F7B" w:rsidP="00D74F7B">
      <w:pPr>
        <w:pStyle w:val="ListParagraph"/>
        <w:numPr>
          <w:ilvl w:val="0"/>
          <w:numId w:val="38"/>
        </w:numPr>
      </w:pPr>
      <w:r>
        <w:t>John Mitchell asked about AGM re-elections and who is due for re-election</w:t>
      </w:r>
      <w:r w:rsidR="009D4C94">
        <w:t>.</w:t>
      </w:r>
    </w:p>
    <w:p w:rsidR="00D74F7B" w:rsidRDefault="00D74F7B" w:rsidP="00D74F7B">
      <w:pPr>
        <w:pStyle w:val="ListParagraph"/>
        <w:numPr>
          <w:ilvl w:val="0"/>
          <w:numId w:val="38"/>
        </w:numPr>
      </w:pPr>
      <w:r>
        <w:t>Ivor Smith commented on who will run OCC in 5 years’ time. Where will the new committee come from?</w:t>
      </w:r>
    </w:p>
    <w:p w:rsidR="00D74F7B" w:rsidRDefault="00D74F7B" w:rsidP="00D74F7B">
      <w:pPr>
        <w:pStyle w:val="ListParagraph"/>
        <w:numPr>
          <w:ilvl w:val="0"/>
          <w:numId w:val="38"/>
        </w:numPr>
      </w:pPr>
      <w:r>
        <w:t>Richard Browning received a message that John Hughes is unwell.</w:t>
      </w:r>
    </w:p>
    <w:p w:rsidR="00D74F7B" w:rsidRDefault="00D74F7B" w:rsidP="00D74F7B">
      <w:pPr>
        <w:pStyle w:val="ListParagraph"/>
        <w:numPr>
          <w:ilvl w:val="0"/>
          <w:numId w:val="38"/>
        </w:numPr>
      </w:pPr>
      <w:r>
        <w:t>OCC committee voted unanimously in favour of Helena Cornish be</w:t>
      </w:r>
      <w:r w:rsidR="009D4C94">
        <w:t>ing</w:t>
      </w:r>
      <w:r>
        <w:t xml:space="preserve"> appointed OCC Secretary </w:t>
      </w:r>
      <w:r w:rsidR="00FF025E">
        <w:t>pending agreement with her on terms and conditions.</w:t>
      </w:r>
    </w:p>
    <w:p w:rsidR="00F34E72" w:rsidRPr="00652F5A" w:rsidRDefault="00F34E72" w:rsidP="00F34E72">
      <w:pPr>
        <w:pStyle w:val="Heading1"/>
        <w:rPr>
          <w:color w:val="595959" w:themeColor="text1" w:themeTint="A6"/>
        </w:rPr>
      </w:pPr>
      <w:r w:rsidRPr="00652F5A">
        <w:rPr>
          <w:color w:val="595959" w:themeColor="text1" w:themeTint="A6"/>
        </w:rPr>
        <w:t>Date of next meeting</w:t>
      </w:r>
    </w:p>
    <w:p w:rsidR="00CB04DC" w:rsidRDefault="00771B8B" w:rsidP="00CB04DC">
      <w:pPr>
        <w:pStyle w:val="ListParagraph"/>
        <w:numPr>
          <w:ilvl w:val="0"/>
          <w:numId w:val="31"/>
        </w:numPr>
      </w:pPr>
      <w:r>
        <w:rPr>
          <w:b/>
        </w:rPr>
        <w:t>Wednesday 10 May</w:t>
      </w:r>
      <w:r w:rsidR="00F34E72" w:rsidRPr="001D4B7C">
        <w:rPr>
          <w:b/>
        </w:rPr>
        <w:t xml:space="preserve"> 2017 at 6.00pm</w:t>
      </w:r>
      <w:r w:rsidR="00F429BE">
        <w:t xml:space="preserve"> at Crypt School.</w:t>
      </w:r>
    </w:p>
    <w:p w:rsidR="00EF63D4" w:rsidRDefault="00EF63D4" w:rsidP="00CB04DC">
      <w:r w:rsidRPr="00AD7F44">
        <w:rPr>
          <w:b/>
        </w:rPr>
        <w:lastRenderedPageBreak/>
        <w:t>Attached:</w:t>
      </w:r>
      <w:r>
        <w:t xml:space="preserve"> Treasurer’s Report</w:t>
      </w:r>
    </w:p>
    <w:p w:rsidR="00EF63D4" w:rsidRDefault="00EF63D4" w:rsidP="00CB04DC">
      <w:r>
        <w:t xml:space="preserve">                </w:t>
      </w:r>
      <w:r w:rsidR="00AD7F44">
        <w:t xml:space="preserve"> </w:t>
      </w:r>
      <w:r w:rsidR="009D4C94">
        <w:t xml:space="preserve"> </w:t>
      </w:r>
      <w:r w:rsidR="00FE61BC">
        <w:t>Discover De Crypt Update</w:t>
      </w:r>
    </w:p>
    <w:p w:rsidR="00EF63D4" w:rsidRDefault="00EF63D4" w:rsidP="00CB04DC">
      <w:r>
        <w:t xml:space="preserve">                </w:t>
      </w:r>
      <w:r w:rsidR="00F429BE">
        <w:t xml:space="preserve"> </w:t>
      </w:r>
      <w:r w:rsidR="009D4C94">
        <w:t xml:space="preserve"> </w:t>
      </w:r>
      <w:r w:rsidR="00F429BE">
        <w:t>Membership Report</w:t>
      </w:r>
    </w:p>
    <w:p w:rsidR="00EF63D4" w:rsidRDefault="00F429BE" w:rsidP="00CB04DC">
      <w:r>
        <w:t xml:space="preserve">                 </w:t>
      </w:r>
      <w:r w:rsidR="009D4C94">
        <w:t xml:space="preserve"> </w:t>
      </w:r>
      <w:r>
        <w:t>Website and Communications Report</w:t>
      </w:r>
    </w:p>
    <w:p w:rsidR="008A463D" w:rsidRDefault="008A463D" w:rsidP="00CB04DC"/>
    <w:p w:rsidR="008A463D" w:rsidRDefault="008A463D" w:rsidP="00CB04DC"/>
    <w:p w:rsidR="008A463D" w:rsidRDefault="008A463D" w:rsidP="00CB04DC"/>
    <w:p w:rsidR="00EF63D4" w:rsidRDefault="00EF63D4" w:rsidP="00CB04DC"/>
    <w:p w:rsidR="00CB04DC" w:rsidRDefault="00CB04DC" w:rsidP="00CB04DC">
      <w:r>
        <w:t>Helena Cornish</w:t>
      </w:r>
    </w:p>
    <w:p w:rsidR="0026174A" w:rsidRDefault="00CB04DC" w:rsidP="00CB04DC">
      <w:r>
        <w:t>Minute Secretary</w:t>
      </w:r>
    </w:p>
    <w:p w:rsidR="00CB04DC" w:rsidRDefault="00F429BE" w:rsidP="00CB04DC">
      <w:r>
        <w:t>10 January 2017</w:t>
      </w:r>
    </w:p>
    <w:p w:rsidR="009A7958" w:rsidRPr="009A7958" w:rsidRDefault="009A7958" w:rsidP="009A7958">
      <w:pPr>
        <w:ind w:left="540"/>
      </w:pPr>
    </w:p>
    <w:sectPr w:rsidR="009A7958" w:rsidRPr="009A7958" w:rsidSect="002B7C3A">
      <w:footerReference w:type="default" r:id="rId10"/>
      <w:headerReference w:type="first" r:id="rId11"/>
      <w:pgSz w:w="12240" w:h="15840"/>
      <w:pgMar w:top="1134" w:right="1134" w:bottom="1134" w:left="113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1B" w:rsidRDefault="002A771B">
      <w:r>
        <w:separator/>
      </w:r>
    </w:p>
  </w:endnote>
  <w:endnote w:type="continuationSeparator" w:id="0">
    <w:p w:rsidR="002A771B" w:rsidRDefault="002A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04556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74B69" w:rsidRPr="004E7A6B" w:rsidRDefault="00974B69">
        <w:pPr>
          <w:pStyle w:val="Footer"/>
          <w:jc w:val="center"/>
          <w:rPr>
            <w:sz w:val="16"/>
            <w:szCs w:val="16"/>
          </w:rPr>
        </w:pPr>
        <w:r w:rsidRPr="004E7A6B">
          <w:rPr>
            <w:sz w:val="16"/>
            <w:szCs w:val="16"/>
          </w:rPr>
          <w:fldChar w:fldCharType="begin"/>
        </w:r>
        <w:r w:rsidRPr="004E7A6B">
          <w:rPr>
            <w:sz w:val="16"/>
            <w:szCs w:val="16"/>
          </w:rPr>
          <w:instrText xml:space="preserve"> PAGE   \* MERGEFORMAT </w:instrText>
        </w:r>
        <w:r w:rsidRPr="004E7A6B">
          <w:rPr>
            <w:sz w:val="16"/>
            <w:szCs w:val="16"/>
          </w:rPr>
          <w:fldChar w:fldCharType="separate"/>
        </w:r>
        <w:r w:rsidR="00EC386B">
          <w:rPr>
            <w:noProof/>
            <w:sz w:val="16"/>
            <w:szCs w:val="16"/>
          </w:rPr>
          <w:t>3</w:t>
        </w:r>
        <w:r w:rsidRPr="004E7A6B">
          <w:rPr>
            <w:noProof/>
            <w:sz w:val="16"/>
            <w:szCs w:val="16"/>
          </w:rPr>
          <w:fldChar w:fldCharType="end"/>
        </w:r>
      </w:p>
    </w:sdtContent>
  </w:sdt>
  <w:p w:rsidR="00CF4779" w:rsidRDefault="00CF4779">
    <w:pPr>
      <w:pStyle w:val="Footer"/>
    </w:pPr>
  </w:p>
  <w:p w:rsidR="004E7A6B" w:rsidRDefault="004E7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1B" w:rsidRDefault="002A771B">
      <w:r>
        <w:separator/>
      </w:r>
    </w:p>
  </w:footnote>
  <w:footnote w:type="continuationSeparator" w:id="0">
    <w:p w:rsidR="002A771B" w:rsidRDefault="002A7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F5" w:rsidRDefault="00ED36F5">
    <w:pPr>
      <w:pStyle w:val="Header"/>
    </w:pPr>
  </w:p>
  <w:p w:rsidR="002B7C3A" w:rsidRPr="002B7C3A" w:rsidRDefault="002B7C3A" w:rsidP="002B7C3A">
    <w:pPr>
      <w:pStyle w:val="Title"/>
      <w:rPr>
        <w:rFonts w:ascii="Arial" w:hAnsi="Arial" w:cs="Arial"/>
        <w:color w:val="808080" w:themeColor="background1" w:themeShade="80"/>
        <w:sz w:val="32"/>
        <w:szCs w:val="32"/>
        <w14:textFill>
          <w14:solidFill>
            <w14:schemeClr w14:val="bg1">
              <w14:lumMod w14:val="50000"/>
            </w14:schemeClr>
          </w14:solidFill>
        </w14:textFill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F80E35" wp14:editId="6F45EA9B">
          <wp:simplePos x="0" y="0"/>
          <wp:positionH relativeFrom="column">
            <wp:posOffset>3810</wp:posOffset>
          </wp:positionH>
          <wp:positionV relativeFrom="paragraph">
            <wp:posOffset>277495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7C3A" w:rsidRPr="00652F5A" w:rsidRDefault="002B7C3A" w:rsidP="002B7C3A">
    <w:pPr>
      <w:pStyle w:val="Title"/>
      <w:rPr>
        <w:rFonts w:ascii="Arial" w:hAnsi="Arial" w:cs="Arial"/>
        <w:color w:val="595959" w:themeColor="text1" w:themeTint="A6"/>
        <w:sz w:val="44"/>
        <w:szCs w:val="44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r w:rsidRPr="00652F5A">
      <w:rPr>
        <w:rFonts w:ascii="Arial" w:hAnsi="Arial" w:cs="Arial"/>
        <w:color w:val="595959" w:themeColor="text1" w:themeTint="A6"/>
        <w:sz w:val="44"/>
        <w:szCs w:val="44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MINUTES</w:t>
    </w:r>
  </w:p>
  <w:sdt>
    <w:sdtPr>
      <w:rPr>
        <w:rFonts w:cs="Arial"/>
        <w:color w:val="595959" w:themeColor="text1" w:themeTint="A6"/>
      </w:rPr>
      <w:id w:val="-1824113038"/>
    </w:sdtPr>
    <w:sdtEndPr/>
    <w:sdtContent>
      <w:p w:rsidR="002B7C3A" w:rsidRPr="00652F5A" w:rsidRDefault="002B7C3A" w:rsidP="002B7C3A">
        <w:pPr>
          <w:jc w:val="right"/>
          <w:rPr>
            <w:rFonts w:cs="Arial"/>
            <w:b/>
            <w:color w:val="595959" w:themeColor="text1" w:themeTint="A6"/>
            <w:sz w:val="36"/>
            <w:szCs w:val="36"/>
          </w:rPr>
        </w:pPr>
        <w:r w:rsidRPr="00652F5A">
          <w:rPr>
            <w:rFonts w:cs="Arial"/>
            <w:b/>
            <w:color w:val="595959" w:themeColor="text1" w:themeTint="A6"/>
            <w:sz w:val="36"/>
            <w:szCs w:val="36"/>
          </w:rPr>
          <w:t>Old Cryptians Club</w:t>
        </w:r>
      </w:p>
    </w:sdtContent>
  </w:sdt>
  <w:p w:rsidR="00ED36F5" w:rsidRDefault="00ED3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80FAF"/>
    <w:multiLevelType w:val="hybridMultilevel"/>
    <w:tmpl w:val="AAD88A4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0161153D"/>
    <w:multiLevelType w:val="hybridMultilevel"/>
    <w:tmpl w:val="0CB8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5969FD"/>
    <w:multiLevelType w:val="hybridMultilevel"/>
    <w:tmpl w:val="B7863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0057F7"/>
    <w:multiLevelType w:val="hybridMultilevel"/>
    <w:tmpl w:val="CFB842D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9753E"/>
    <w:multiLevelType w:val="hybridMultilevel"/>
    <w:tmpl w:val="26D4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E5621"/>
    <w:multiLevelType w:val="hybridMultilevel"/>
    <w:tmpl w:val="D920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A45A6"/>
    <w:multiLevelType w:val="hybridMultilevel"/>
    <w:tmpl w:val="4CF48F5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A291B"/>
    <w:multiLevelType w:val="hybridMultilevel"/>
    <w:tmpl w:val="0EF8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F7C2C"/>
    <w:multiLevelType w:val="hybridMultilevel"/>
    <w:tmpl w:val="25FC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94226"/>
    <w:multiLevelType w:val="hybridMultilevel"/>
    <w:tmpl w:val="B716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46975"/>
    <w:multiLevelType w:val="hybridMultilevel"/>
    <w:tmpl w:val="0AA2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C3CDD"/>
    <w:multiLevelType w:val="hybridMultilevel"/>
    <w:tmpl w:val="78D6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00745"/>
    <w:multiLevelType w:val="hybridMultilevel"/>
    <w:tmpl w:val="82E4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54700"/>
    <w:multiLevelType w:val="hybridMultilevel"/>
    <w:tmpl w:val="3C6A3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8351A8"/>
    <w:multiLevelType w:val="hybridMultilevel"/>
    <w:tmpl w:val="BAAC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426F4"/>
    <w:multiLevelType w:val="hybridMultilevel"/>
    <w:tmpl w:val="2B60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71D30"/>
    <w:multiLevelType w:val="hybridMultilevel"/>
    <w:tmpl w:val="E3B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B4021"/>
    <w:multiLevelType w:val="hybridMultilevel"/>
    <w:tmpl w:val="DE72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021FA"/>
    <w:multiLevelType w:val="hybridMultilevel"/>
    <w:tmpl w:val="7A6C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51E87"/>
    <w:multiLevelType w:val="hybridMultilevel"/>
    <w:tmpl w:val="09740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139A8"/>
    <w:multiLevelType w:val="hybridMultilevel"/>
    <w:tmpl w:val="6014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5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35"/>
  </w:num>
  <w:num w:numId="18">
    <w:abstractNumId w:val="23"/>
  </w:num>
  <w:num w:numId="19">
    <w:abstractNumId w:val="29"/>
  </w:num>
  <w:num w:numId="20">
    <w:abstractNumId w:val="22"/>
  </w:num>
  <w:num w:numId="21">
    <w:abstractNumId w:val="34"/>
  </w:num>
  <w:num w:numId="22">
    <w:abstractNumId w:val="25"/>
  </w:num>
  <w:num w:numId="23">
    <w:abstractNumId w:val="18"/>
  </w:num>
  <w:num w:numId="24">
    <w:abstractNumId w:val="10"/>
  </w:num>
  <w:num w:numId="25">
    <w:abstractNumId w:val="19"/>
  </w:num>
  <w:num w:numId="26">
    <w:abstractNumId w:val="13"/>
  </w:num>
  <w:num w:numId="27">
    <w:abstractNumId w:val="32"/>
  </w:num>
  <w:num w:numId="28">
    <w:abstractNumId w:val="24"/>
  </w:num>
  <w:num w:numId="29">
    <w:abstractNumId w:val="17"/>
  </w:num>
  <w:num w:numId="30">
    <w:abstractNumId w:val="37"/>
  </w:num>
  <w:num w:numId="31">
    <w:abstractNumId w:val="26"/>
  </w:num>
  <w:num w:numId="32">
    <w:abstractNumId w:val="33"/>
  </w:num>
  <w:num w:numId="33">
    <w:abstractNumId w:val="14"/>
  </w:num>
  <w:num w:numId="34">
    <w:abstractNumId w:val="31"/>
  </w:num>
  <w:num w:numId="35">
    <w:abstractNumId w:val="11"/>
  </w:num>
  <w:num w:numId="36">
    <w:abstractNumId w:val="28"/>
  </w:num>
  <w:num w:numId="37">
    <w:abstractNumId w:val="3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F5"/>
    <w:rsid w:val="000052E2"/>
    <w:rsid w:val="00014A1B"/>
    <w:rsid w:val="00023E38"/>
    <w:rsid w:val="00084AB0"/>
    <w:rsid w:val="000A7247"/>
    <w:rsid w:val="000D1D96"/>
    <w:rsid w:val="000D7C0B"/>
    <w:rsid w:val="00104905"/>
    <w:rsid w:val="001079D7"/>
    <w:rsid w:val="001314BA"/>
    <w:rsid w:val="00136F99"/>
    <w:rsid w:val="00142DE1"/>
    <w:rsid w:val="001741E4"/>
    <w:rsid w:val="001A0502"/>
    <w:rsid w:val="001D4B7C"/>
    <w:rsid w:val="00231EC1"/>
    <w:rsid w:val="0026174A"/>
    <w:rsid w:val="00266203"/>
    <w:rsid w:val="00276C35"/>
    <w:rsid w:val="002A771B"/>
    <w:rsid w:val="002B7C3A"/>
    <w:rsid w:val="00322D06"/>
    <w:rsid w:val="003263DF"/>
    <w:rsid w:val="00345743"/>
    <w:rsid w:val="00352D38"/>
    <w:rsid w:val="004774E0"/>
    <w:rsid w:val="0048125A"/>
    <w:rsid w:val="00486DBA"/>
    <w:rsid w:val="00487947"/>
    <w:rsid w:val="004C3FAF"/>
    <w:rsid w:val="004E7A6B"/>
    <w:rsid w:val="00561060"/>
    <w:rsid w:val="005712DB"/>
    <w:rsid w:val="0059374C"/>
    <w:rsid w:val="00594581"/>
    <w:rsid w:val="005C1C37"/>
    <w:rsid w:val="00626F59"/>
    <w:rsid w:val="00652F5A"/>
    <w:rsid w:val="006C179F"/>
    <w:rsid w:val="006E1D98"/>
    <w:rsid w:val="006E6A32"/>
    <w:rsid w:val="007202D3"/>
    <w:rsid w:val="00737B5F"/>
    <w:rsid w:val="00741384"/>
    <w:rsid w:val="00743DAF"/>
    <w:rsid w:val="00743F90"/>
    <w:rsid w:val="00747867"/>
    <w:rsid w:val="00756068"/>
    <w:rsid w:val="00771A39"/>
    <w:rsid w:val="00771B8B"/>
    <w:rsid w:val="007778E8"/>
    <w:rsid w:val="00784658"/>
    <w:rsid w:val="007D1A01"/>
    <w:rsid w:val="008350A8"/>
    <w:rsid w:val="00853ACD"/>
    <w:rsid w:val="00870570"/>
    <w:rsid w:val="00885836"/>
    <w:rsid w:val="00893853"/>
    <w:rsid w:val="008A463D"/>
    <w:rsid w:val="008B6EFB"/>
    <w:rsid w:val="008E2F1C"/>
    <w:rsid w:val="008F2B6D"/>
    <w:rsid w:val="009729F7"/>
    <w:rsid w:val="00974B69"/>
    <w:rsid w:val="00982818"/>
    <w:rsid w:val="009859DF"/>
    <w:rsid w:val="00985B1E"/>
    <w:rsid w:val="009A7958"/>
    <w:rsid w:val="009B2635"/>
    <w:rsid w:val="009B3998"/>
    <w:rsid w:val="009C585A"/>
    <w:rsid w:val="009D4C94"/>
    <w:rsid w:val="00A63D68"/>
    <w:rsid w:val="00A71404"/>
    <w:rsid w:val="00A90C94"/>
    <w:rsid w:val="00AA64C4"/>
    <w:rsid w:val="00AC5ABB"/>
    <w:rsid w:val="00AD693C"/>
    <w:rsid w:val="00AD7F44"/>
    <w:rsid w:val="00AE20BF"/>
    <w:rsid w:val="00B0035C"/>
    <w:rsid w:val="00B1637A"/>
    <w:rsid w:val="00B51996"/>
    <w:rsid w:val="00BB0D5D"/>
    <w:rsid w:val="00C15EF7"/>
    <w:rsid w:val="00C268E7"/>
    <w:rsid w:val="00C815A1"/>
    <w:rsid w:val="00C93022"/>
    <w:rsid w:val="00CB04DC"/>
    <w:rsid w:val="00CD4B3D"/>
    <w:rsid w:val="00CD7E12"/>
    <w:rsid w:val="00CF4779"/>
    <w:rsid w:val="00CF5A93"/>
    <w:rsid w:val="00D66E3B"/>
    <w:rsid w:val="00D70E42"/>
    <w:rsid w:val="00D74F7B"/>
    <w:rsid w:val="00D94851"/>
    <w:rsid w:val="00DA49DA"/>
    <w:rsid w:val="00DC78C5"/>
    <w:rsid w:val="00DD1E21"/>
    <w:rsid w:val="00E00056"/>
    <w:rsid w:val="00E2666C"/>
    <w:rsid w:val="00E3547D"/>
    <w:rsid w:val="00E4782C"/>
    <w:rsid w:val="00E901ED"/>
    <w:rsid w:val="00E940EB"/>
    <w:rsid w:val="00EB4B4A"/>
    <w:rsid w:val="00EC03E0"/>
    <w:rsid w:val="00EC386B"/>
    <w:rsid w:val="00EC57E1"/>
    <w:rsid w:val="00ED36F5"/>
    <w:rsid w:val="00EF63D4"/>
    <w:rsid w:val="00F0521D"/>
    <w:rsid w:val="00F11F81"/>
    <w:rsid w:val="00F1666B"/>
    <w:rsid w:val="00F34E72"/>
    <w:rsid w:val="00F429BE"/>
    <w:rsid w:val="00FC501C"/>
    <w:rsid w:val="00FE2C00"/>
    <w:rsid w:val="00FE61BC"/>
    <w:rsid w:val="00FF025E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A8"/>
    <w:pPr>
      <w:spacing w:before="100" w:after="100" w:line="240" w:lineRule="auto"/>
    </w:pPr>
    <w:rPr>
      <w:rFonts w:ascii="Arial" w:hAnsi="Arial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rsid w:val="008350A8"/>
    <w:p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240" w:after="240"/>
      <w:outlineLvl w:val="0"/>
    </w:pPr>
    <w:rPr>
      <w:rFonts w:eastAsiaTheme="majorEastAsia" w:cstheme="majorBidi"/>
      <w:color w:val="808080" w:themeColor="background1" w:themeShade="80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6F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36F5"/>
    <w:rPr>
      <w:sz w:val="21"/>
      <w:szCs w:val="21"/>
    </w:rPr>
  </w:style>
  <w:style w:type="paragraph" w:customStyle="1" w:styleId="Style1">
    <w:name w:val="Style1"/>
    <w:basedOn w:val="Heading1"/>
    <w:link w:val="Style1Char"/>
    <w:qFormat/>
    <w:rsid w:val="00ED36F5"/>
    <w:rPr>
      <w:color w:val="auto"/>
    </w:rPr>
  </w:style>
  <w:style w:type="paragraph" w:styleId="ListParagraph">
    <w:name w:val="List Paragraph"/>
    <w:basedOn w:val="Normal"/>
    <w:uiPriority w:val="34"/>
    <w:unhideWhenUsed/>
    <w:qFormat/>
    <w:rsid w:val="00C268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50A8"/>
    <w:rPr>
      <w:rFonts w:ascii="Arial" w:eastAsiaTheme="majorEastAsia" w:hAnsi="Arial" w:cstheme="majorBidi"/>
      <w:color w:val="808080" w:themeColor="background1" w:themeShade="80"/>
      <w:sz w:val="24"/>
      <w:szCs w:val="24"/>
    </w:rPr>
  </w:style>
  <w:style w:type="character" w:customStyle="1" w:styleId="Style1Char">
    <w:name w:val="Style1 Char"/>
    <w:basedOn w:val="Heading1Char"/>
    <w:link w:val="Style1"/>
    <w:rsid w:val="00ED36F5"/>
    <w:rPr>
      <w:rFonts w:ascii="Arial" w:eastAsiaTheme="majorEastAsia" w:hAnsi="Arial" w:cstheme="majorBidi"/>
      <w:color w:val="808080" w:themeColor="background1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A8"/>
    <w:pPr>
      <w:spacing w:before="100" w:after="100" w:line="240" w:lineRule="auto"/>
    </w:pPr>
    <w:rPr>
      <w:rFonts w:ascii="Arial" w:hAnsi="Arial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rsid w:val="008350A8"/>
    <w:p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240" w:after="240"/>
      <w:outlineLvl w:val="0"/>
    </w:pPr>
    <w:rPr>
      <w:rFonts w:eastAsiaTheme="majorEastAsia" w:cstheme="majorBidi"/>
      <w:color w:val="808080" w:themeColor="background1" w:themeShade="80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6F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36F5"/>
    <w:rPr>
      <w:sz w:val="21"/>
      <w:szCs w:val="21"/>
    </w:rPr>
  </w:style>
  <w:style w:type="paragraph" w:customStyle="1" w:styleId="Style1">
    <w:name w:val="Style1"/>
    <w:basedOn w:val="Heading1"/>
    <w:link w:val="Style1Char"/>
    <w:qFormat/>
    <w:rsid w:val="00ED36F5"/>
    <w:rPr>
      <w:color w:val="auto"/>
    </w:rPr>
  </w:style>
  <w:style w:type="paragraph" w:styleId="ListParagraph">
    <w:name w:val="List Paragraph"/>
    <w:basedOn w:val="Normal"/>
    <w:uiPriority w:val="34"/>
    <w:unhideWhenUsed/>
    <w:qFormat/>
    <w:rsid w:val="00C268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50A8"/>
    <w:rPr>
      <w:rFonts w:ascii="Arial" w:eastAsiaTheme="majorEastAsia" w:hAnsi="Arial" w:cstheme="majorBidi"/>
      <w:color w:val="808080" w:themeColor="background1" w:themeShade="80"/>
      <w:sz w:val="24"/>
      <w:szCs w:val="24"/>
    </w:rPr>
  </w:style>
  <w:style w:type="character" w:customStyle="1" w:styleId="Style1Char">
    <w:name w:val="Style1 Char"/>
    <w:basedOn w:val="Heading1Char"/>
    <w:link w:val="Style1"/>
    <w:rsid w:val="00ED36F5"/>
    <w:rPr>
      <w:rFonts w:ascii="Arial" w:eastAsiaTheme="majorEastAsia" w:hAnsi="Arial" w:cstheme="majorBidi"/>
      <w:color w:val="808080" w:themeColor="background1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ish\AppData\Roaming\Microsoft\Templates\PTA%20meeting%20minut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88C38-7C40-4E83-9D91-49392A88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2017-10-17T17:09:00Z</dcterms:created>
  <dcterms:modified xsi:type="dcterms:W3CDTF">2017-10-17T17:09:00Z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